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330DBF" w:rsidP="003E7B98">
      <w:pPr>
        <w:pStyle w:val="1"/>
      </w:pPr>
      <w:r>
        <w:t>Антитеррористическая деятельность</w:t>
      </w:r>
      <w:r w:rsidR="005310DD">
        <w:t>…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7C4487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7C4487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7C4487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7C4487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Абисова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К.С. Детерминация и предупреждение террористической деятельности. 2023 bb23-6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>Андрианова А.О. Уголовно-правовое противодействие финансированию терроризма в Российской Федерации. 2023 bb23-5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>Баранов В.В. Правовые и организационные основы деятельности органов внутренних дел по противодействию проявлениям экстремизма в глобальной компьютерной сети. 2021 bb21-3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Баргаринов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А.Р. Расследование транснациональных преступлений экстремистского характера в республике Казахстан. 2022 bb22-3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Бешукова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З.М. Механизм уголовно-правового противодействия экстремистской деятельности: содержание, структура, основные направления оптимизации. 2021 bb21-2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Биктуганова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М.Ю. Педагогическая профилактика молодежного экстремизма в организациях среднего профессионального образования. 2022 bb22-11</w:t>
      </w:r>
    </w:p>
    <w:p w:rsidR="00330DBF" w:rsidRPr="00522190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Болвачев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М.А. Использование социальных сетей при расследовании преступлений экстремистской направленности. 2022 bb22-8</w:t>
      </w:r>
    </w:p>
    <w:p w:rsidR="00522190" w:rsidRPr="00522190" w:rsidRDefault="00522190" w:rsidP="00522190">
      <w:pPr>
        <w:rPr>
          <w:rFonts w:ascii="Arial" w:hAnsi="Arial" w:cs="Arial"/>
          <w:b/>
          <w:sz w:val="24"/>
          <w:szCs w:val="24"/>
        </w:rPr>
      </w:pPr>
      <w:proofErr w:type="spellStart"/>
      <w:r w:rsidRPr="00522190">
        <w:rPr>
          <w:rFonts w:ascii="Arial" w:hAnsi="Arial" w:cs="Arial"/>
          <w:b/>
          <w:sz w:val="24"/>
          <w:szCs w:val="24"/>
        </w:rPr>
        <w:t>Вешкин</w:t>
      </w:r>
      <w:proofErr w:type="spellEnd"/>
      <w:r w:rsidRPr="00522190">
        <w:rPr>
          <w:rFonts w:ascii="Arial" w:hAnsi="Arial" w:cs="Arial"/>
          <w:b/>
          <w:sz w:val="24"/>
          <w:szCs w:val="24"/>
        </w:rPr>
        <w:t xml:space="preserve"> С.В. Профилактика этнического экстремизма студенческой молодежи в процессе обучения в вузе. 2024 </w:t>
      </w:r>
      <w:r w:rsidRPr="00522190">
        <w:rPr>
          <w:rFonts w:ascii="Arial" w:hAnsi="Arial" w:cs="Arial"/>
          <w:b/>
          <w:sz w:val="24"/>
          <w:szCs w:val="24"/>
          <w:lang w:val="en-US"/>
        </w:rPr>
        <w:t>bb</w:t>
      </w:r>
      <w:r w:rsidRPr="00522190">
        <w:rPr>
          <w:rFonts w:ascii="Arial" w:hAnsi="Arial" w:cs="Arial"/>
          <w:b/>
          <w:sz w:val="24"/>
          <w:szCs w:val="24"/>
        </w:rPr>
        <w:t>24-1</w:t>
      </w:r>
    </w:p>
    <w:p w:rsidR="00522190" w:rsidRPr="00522190" w:rsidRDefault="00522190" w:rsidP="00330DBF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>Гусейнова З.М. Угроза убийством или причинением тяжкого вреда здоровью по мотивам политической, идеологической, расовой, национальной или религиозной ненависти или вражды либо по мотивам ненависти или вражды в отношении какой-либо социальной группы: уголовно-правовое и криминологиче</w:t>
      </w:r>
      <w:r>
        <w:rPr>
          <w:rFonts w:ascii="Arial" w:hAnsi="Arial" w:cs="Arial"/>
          <w:b/>
          <w:sz w:val="24"/>
          <w:szCs w:val="24"/>
        </w:rPr>
        <w:t>с</w:t>
      </w:r>
      <w:r w:rsidRPr="00330DBF">
        <w:rPr>
          <w:rFonts w:ascii="Arial" w:hAnsi="Arial" w:cs="Arial"/>
          <w:b/>
          <w:sz w:val="24"/>
          <w:szCs w:val="24"/>
        </w:rPr>
        <w:t>кое исследование. 2021 bb21-1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>Зиновьева А.Ю. Модель многоязычного интеллектуального контент-анализа (на материале англо-, франк</w:t>
      </w:r>
      <w:proofErr w:type="gramStart"/>
      <w:r w:rsidRPr="00330DBF">
        <w:rPr>
          <w:rFonts w:ascii="Arial" w:hAnsi="Arial" w:cs="Arial"/>
          <w:b/>
          <w:sz w:val="24"/>
          <w:szCs w:val="24"/>
        </w:rPr>
        <w:t>о-</w:t>
      </w:r>
      <w:proofErr w:type="gramEnd"/>
      <w:r w:rsidRPr="00330DBF">
        <w:rPr>
          <w:rFonts w:ascii="Arial" w:hAnsi="Arial" w:cs="Arial"/>
          <w:b/>
          <w:sz w:val="24"/>
          <w:szCs w:val="24"/>
        </w:rPr>
        <w:t xml:space="preserve"> и русскоязычных новостных сообщений о террористической деятельности). 2022 bb22-4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Излученко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Т.В. Религиозная экстремистская деятельность: социально-философский анализ. 2023 bb23-2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>Кабанов Н.А. Криминологическая характеристика и предупреждение массовых беспорядков. 2020 p2-41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>Ильин И.С. Теоретические основы криминологического анализа и предупреждения демонстративно-протестной преступности. 2023 bb23-10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Канавин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И.С. Деятельность органов безопасности СССР по борьбе с националистическим движением на Западной Украине (1939-1953 гг.). 2023 bb23-1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Колотков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М.Б. Антитеррористическая политика Российского государства во второй половине XIX - XX вв.: историко-правовой аспект. 2022 bb22-2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>Королев Ю.А. Дифференциация уголовной ответственности за преступления экстремистской направленности. 2022 bb22-7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Криштопов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С.В. Уголовно-правовое противодействие преступлениям экстремистской направленности. 2022 bb22-5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Кудашкин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С.К. Групповое хулиганство и массовые беспорядки: уголовно-правовая характеристика и проблемы квалификации. 2021 bb21-4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>Кутузов А.В. Методологические основы раскрытия и расследования преступлений экстремистской направленности с использованием информационно-телекоммуникационной сети Интернет. 2022 bb22-6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Лонский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Я.А. Религиозный экстремизм как угроза духовной безопасности российского общества: социально-философский анализ. 2023 bb23-7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Магнутов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Ю.С. Уголовно-правовое противодействие специальным организованным формам экстремистской деятельности (ст. 282 1 И ст. 282 2 УК РФ)</w:t>
      </w:r>
      <w:proofErr w:type="gramStart"/>
      <w:r w:rsidRPr="00330DBF">
        <w:rPr>
          <w:rFonts w:ascii="Arial" w:hAnsi="Arial" w:cs="Arial"/>
          <w:b/>
          <w:sz w:val="24"/>
          <w:szCs w:val="24"/>
        </w:rPr>
        <w:t>:т</w:t>
      </w:r>
      <w:proofErr w:type="gramEnd"/>
      <w:r w:rsidRPr="00330DBF">
        <w:rPr>
          <w:rFonts w:ascii="Arial" w:hAnsi="Arial" w:cs="Arial"/>
          <w:b/>
          <w:sz w:val="24"/>
          <w:szCs w:val="24"/>
        </w:rPr>
        <w:t>еория, техника, практика. 2022 bb22-9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lastRenderedPageBreak/>
        <w:t>Меркулов С.В. Военно-политическая работа как эффективная педагогическая практика противодействия влиянию идеологии экстремизма на военнослужащих Росгвардии. 2023 pers23-25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Негин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В.В. Социально-культурное партнерство ВУЗов, государственных структур и общественных организаций по профилактике экстремизма в молодежной среде. 2021 bb21-5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 xml:space="preserve">Рахманов Н.Г. Террористические организации как негосударственный субъект системы международных отношений. 2022 bb22-10  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>Рубан А.Д. Противодействие криминальным экстремистским проявлениям, связанным с избирательными кампаниями. 2022 bb22-1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>Рябинин Д.А. Методика расследования убийств, совершенных по религиозным мотивам. 2020 ff2-11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Садомовская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М.Е. Правовое регулирование в Европейском Союзе в сфере противодействия легализации (отмыванию) доходов, полученных преступным путем, и финансированию терроризма. 2021 ee21-8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Саидова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З.З. Мировоззренческая культура личности как фактор противодействия деструктивным идеологиям в современном таджикском обществе. 2023 bb23-11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 xml:space="preserve">Сулейменов А.Р. </w:t>
      </w:r>
      <w:proofErr w:type="gramStart"/>
      <w:r w:rsidRPr="00330DBF">
        <w:rPr>
          <w:rFonts w:ascii="Arial" w:hAnsi="Arial" w:cs="Arial"/>
          <w:b/>
          <w:sz w:val="24"/>
          <w:szCs w:val="24"/>
        </w:rPr>
        <w:t>Исторические</w:t>
      </w:r>
      <w:proofErr w:type="gramEnd"/>
      <w:r w:rsidRPr="00330DBF">
        <w:rPr>
          <w:rFonts w:ascii="Arial" w:hAnsi="Arial" w:cs="Arial"/>
          <w:b/>
          <w:sz w:val="24"/>
          <w:szCs w:val="24"/>
        </w:rPr>
        <w:t xml:space="preserve"> нарративы современного радикального исламизма. 2023 bb23-4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>Тарасов В.Ю. Применение специальных видов освобождения от уголовной ответственности по делам о преступлениях террористической и экстремистской направленности. 2023 bb23-9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Хабибов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С.А. Организация взаимодействия органов внутренних дел республики Таджикистан и Российской Федерации в сфере оперативно-розыскной деятельности по борьбе с преступлениями террористического характера. 2021 bb21-6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Халкечев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Д.Х. Терроризм как канал трансляции интересов теневых субъектов в политике. 2023 bb23-8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Хачикян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П.П. Модели и методы снижения риска террористических угроз в авиапредприятии. 2020 tt2-17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r w:rsidRPr="00330DBF">
        <w:rPr>
          <w:rFonts w:ascii="Arial" w:hAnsi="Arial" w:cs="Arial"/>
          <w:b/>
          <w:sz w:val="24"/>
          <w:szCs w:val="24"/>
        </w:rPr>
        <w:t>Шаповалов Я.А. Частноправовые средства обеспечения антитеррористической защищенности объектов гражданских прав. 2023 Автореферат bb23-3</w:t>
      </w:r>
    </w:p>
    <w:p w:rsidR="00330DBF" w:rsidRPr="00330DBF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t>Янченкова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О.А. Специфика и потенциал идеологии национализма в современных </w:t>
      </w:r>
      <w:proofErr w:type="spellStart"/>
      <w:r w:rsidRPr="00330DBF">
        <w:rPr>
          <w:rFonts w:ascii="Arial" w:hAnsi="Arial" w:cs="Arial"/>
          <w:b/>
          <w:sz w:val="24"/>
          <w:szCs w:val="24"/>
        </w:rPr>
        <w:t>глокализационных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процессах. 2023 kul23-4</w:t>
      </w:r>
    </w:p>
    <w:p w:rsidR="005310DD" w:rsidRDefault="00330DBF" w:rsidP="00330DBF">
      <w:pPr>
        <w:rPr>
          <w:rFonts w:ascii="Arial" w:hAnsi="Arial" w:cs="Arial"/>
          <w:b/>
          <w:sz w:val="24"/>
          <w:szCs w:val="24"/>
        </w:rPr>
      </w:pPr>
      <w:proofErr w:type="spellStart"/>
      <w:r w:rsidRPr="00330DBF">
        <w:rPr>
          <w:rFonts w:ascii="Arial" w:hAnsi="Arial" w:cs="Arial"/>
          <w:b/>
          <w:sz w:val="24"/>
          <w:szCs w:val="24"/>
        </w:rPr>
        <w:lastRenderedPageBreak/>
        <w:t>Яцкина</w:t>
      </w:r>
      <w:proofErr w:type="spellEnd"/>
      <w:r w:rsidRPr="00330DBF">
        <w:rPr>
          <w:rFonts w:ascii="Arial" w:hAnsi="Arial" w:cs="Arial"/>
          <w:b/>
          <w:sz w:val="24"/>
          <w:szCs w:val="24"/>
        </w:rPr>
        <w:t xml:space="preserve"> И.А. Совершенствование методики расследования преступлений, связанных с пропагандой экстремизма. 2020 bb2-1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7C4487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7C4487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7C4487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7C4487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7C4487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1233226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487" w:rsidRDefault="007C4487" w:rsidP="000973B1">
      <w:pPr>
        <w:spacing w:after="0" w:line="240" w:lineRule="auto"/>
      </w:pPr>
      <w:r>
        <w:separator/>
      </w:r>
    </w:p>
  </w:endnote>
  <w:endnote w:type="continuationSeparator" w:id="0">
    <w:p w:rsidR="007C4487" w:rsidRDefault="007C4487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7C4487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487" w:rsidRDefault="007C4487" w:rsidP="000973B1">
      <w:pPr>
        <w:spacing w:after="0" w:line="240" w:lineRule="auto"/>
      </w:pPr>
      <w:r>
        <w:separator/>
      </w:r>
    </w:p>
  </w:footnote>
  <w:footnote w:type="continuationSeparator" w:id="0">
    <w:p w:rsidR="007C4487" w:rsidRDefault="007C4487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7C4487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0DBF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22190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63B5F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6F50"/>
    <w:rsid w:val="007C4487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D82DC-B303-4852-929D-E152323C1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4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79</cp:revision>
  <dcterms:created xsi:type="dcterms:W3CDTF">2022-11-25T07:35:00Z</dcterms:created>
  <dcterms:modified xsi:type="dcterms:W3CDTF">2024-03-06T07:27:00Z</dcterms:modified>
</cp:coreProperties>
</file>